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Aptos" w:hAnsi="Aptos" w:eastAsia="Aptos"/>
          <w:b/>
          <w:color w:val="0A1327"/>
          <w:sz w:val="32"/>
        </w:rPr>
        <w:t>JAYSON LOPEZ</w:t>
      </w:r>
    </w:p>
    <w:p>
      <w:pPr>
        <w:spacing w:after="0"/>
        <w:jc w:val="center"/>
      </w:pPr>
      <w:r>
        <w:rPr>
          <w:rFonts w:ascii="Aptos" w:hAnsi="Aptos" w:eastAsia="Aptos"/>
          <w:b/>
          <w:color w:val="0F5E86"/>
          <w:sz w:val="19"/>
        </w:rPr>
        <w:t>Data Systems, Analytics &amp; Automation Professional</w:t>
      </w:r>
    </w:p>
    <w:p>
      <w:pPr>
        <w:spacing w:after="80" w:line="216" w:lineRule="auto"/>
        <w:jc w:val="center"/>
      </w:pPr>
      <w:r>
        <w:rPr>
          <w:rFonts w:ascii="Aptos" w:hAnsi="Aptos" w:eastAsia="Aptos"/>
          <w:b w:val="0"/>
          <w:color w:val="374151"/>
          <w:sz w:val="15"/>
        </w:rPr>
        <w:t>omnidatajay28@gmail.com | LinkedIn: linkedin.com/in/jaysonlopez9228 | GitHub: Styllz30 | Portfolio: lopezdataworks.com</w:t>
      </w:r>
    </w:p>
    <w:p>
      <w:pPr>
        <w:spacing w:before="80" w:after="40"/>
        <w:pBdr>
          <w:bottom w:val="single" w:sz="6" w:space="1" w:color="D9E2EF"/>
        </w:pBdr>
      </w:pPr>
      <w:r>
        <w:rPr>
          <w:rFonts w:ascii="Aptos" w:hAnsi="Aptos" w:eastAsia="Aptos"/>
          <w:b/>
          <w:caps/>
          <w:color w:val="0F5E86"/>
          <w:sz w:val="18"/>
        </w:rPr>
        <w:t>PROFESSIONAL SUMMARY</w:t>
      </w:r>
    </w:p>
    <w:p>
      <w:pPr>
        <w:spacing w:after="60" w:line="221" w:lineRule="auto"/>
      </w:pPr>
      <w:r>
        <w:rPr>
          <w:rFonts w:ascii="Aptos" w:hAnsi="Aptos" w:eastAsia="Aptos"/>
          <w:b w:val="0"/>
          <w:color w:val="222A35"/>
          <w:sz w:val="17"/>
        </w:rPr>
        <w:t>Data analytics and data engineering professional who builds data systems across ingestion, transformation, automation, SQL modeling, Power BI reporting, operational dashboards, APIs, and decision-support workflows. Experienced turning raw business data into reliable outputs that improve visibility, auditability, and execution across inventory, procurement, pricing, logistics, quoting, and e-commerce operations.</w:t>
      </w:r>
    </w:p>
    <w:p>
      <w:pPr>
        <w:spacing w:before="80" w:after="40"/>
        <w:pBdr>
          <w:bottom w:val="single" w:sz="6" w:space="1" w:color="D9E2EF"/>
        </w:pBdr>
      </w:pPr>
      <w:r>
        <w:rPr>
          <w:rFonts w:ascii="Aptos" w:hAnsi="Aptos" w:eastAsia="Aptos"/>
          <w:b/>
          <w:caps/>
          <w:color w:val="0F5E86"/>
          <w:sz w:val="18"/>
        </w:rPr>
        <w:t>CORE SKILLS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29"/>
        <w:gridCol w:w="5429"/>
      </w:tblGrid>
      <w:tr>
        <w:tc>
          <w:tcPr>
            <w:tcW w:type="dxa" w:w="1584"/>
            <w:vAlign w:val="center"/>
            <w:tcBorders>
              <w:top w:val="single" w:sz="2" w:color="E5E7EB"/>
              <w:bottom w:val="single" w:sz="2" w:color="E5E7EB"/>
            </w:tcBorders>
            <w:shd w:fill="F1F7FB"/>
          </w:tcPr>
          <w:p>
            <w:pPr>
              <w:spacing w:after="0"/>
            </w:pPr>
            <w:r>
              <w:rPr>
                <w:rFonts w:ascii="Aptos" w:hAnsi="Aptos" w:eastAsia="Aptos"/>
                <w:b/>
                <w:color w:val="0F5E86"/>
                <w:sz w:val="16"/>
              </w:rPr>
              <w:t>Data &amp; BI</w:t>
            </w:r>
          </w:p>
        </w:tc>
        <w:tc>
          <w:tcPr>
            <w:tcW w:type="dxa" w:w="9000"/>
            <w:vAlign w:val="center"/>
            <w:tcBorders>
              <w:top w:val="single" w:sz="2" w:color="E5E7EB"/>
              <w:bottom w:val="single" w:sz="2" w:color="E5E7EB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222A35"/>
                <w:sz w:val="15"/>
              </w:rPr>
              <w:t>Power BI, DAX, Power Query, SQL, KPI frameworks, semantic models, executive dashboards</w:t>
            </w:r>
          </w:p>
        </w:tc>
      </w:tr>
      <w:tr>
        <w:tc>
          <w:tcPr>
            <w:tcW w:type="dxa" w:w="1584"/>
            <w:vAlign w:val="center"/>
            <w:tcBorders>
              <w:top w:val="single" w:sz="2" w:color="E5E7EB"/>
              <w:bottom w:val="single" w:sz="2" w:color="E5E7EB"/>
            </w:tcBorders>
            <w:shd w:fill="F1F7FB"/>
          </w:tcPr>
          <w:p>
            <w:pPr>
              <w:spacing w:after="0"/>
            </w:pPr>
            <w:r>
              <w:rPr>
                <w:rFonts w:ascii="Aptos" w:hAnsi="Aptos" w:eastAsia="Aptos"/>
                <w:b/>
                <w:color w:val="0F5E86"/>
                <w:sz w:val="16"/>
              </w:rPr>
              <w:t>Engineering</w:t>
            </w:r>
          </w:p>
        </w:tc>
        <w:tc>
          <w:tcPr>
            <w:tcW w:type="dxa" w:w="9000"/>
            <w:vAlign w:val="center"/>
            <w:tcBorders>
              <w:top w:val="single" w:sz="2" w:color="E5E7EB"/>
              <w:bottom w:val="single" w:sz="2" w:color="E5E7EB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222A35"/>
                <w:sz w:val="15"/>
              </w:rPr>
              <w:t>Python, pandas, Azure SQL, ADF, Airflow, ETL/ELT, APIs, FastAPI, JSON/CSV/Excel</w:t>
            </w:r>
          </w:p>
        </w:tc>
      </w:tr>
      <w:tr>
        <w:tc>
          <w:tcPr>
            <w:tcW w:type="dxa" w:w="1584"/>
            <w:vAlign w:val="center"/>
            <w:tcBorders>
              <w:top w:val="single" w:sz="2" w:color="E5E7EB"/>
              <w:bottom w:val="single" w:sz="2" w:color="E5E7EB"/>
            </w:tcBorders>
            <w:shd w:fill="F1F7FB"/>
          </w:tcPr>
          <w:p>
            <w:pPr>
              <w:spacing w:after="0"/>
            </w:pPr>
            <w:r>
              <w:rPr>
                <w:rFonts w:ascii="Aptos" w:hAnsi="Aptos" w:eastAsia="Aptos"/>
                <w:b/>
                <w:color w:val="0F5E86"/>
                <w:sz w:val="16"/>
              </w:rPr>
              <w:t>Automation</w:t>
            </w:r>
          </w:p>
        </w:tc>
        <w:tc>
          <w:tcPr>
            <w:tcW w:type="dxa" w:w="9000"/>
            <w:vAlign w:val="center"/>
            <w:tcBorders>
              <w:top w:val="single" w:sz="2" w:color="E5E7EB"/>
              <w:bottom w:val="single" w:sz="2" w:color="E5E7EB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222A35"/>
                <w:sz w:val="15"/>
              </w:rPr>
              <w:t>Playwright, scheduled jobs, Excel/OpenPyXL, email dispatchers, scanners, webhooks</w:t>
            </w:r>
          </w:p>
        </w:tc>
      </w:tr>
      <w:tr>
        <w:tc>
          <w:tcPr>
            <w:tcW w:type="dxa" w:w="1584"/>
            <w:vAlign w:val="center"/>
            <w:tcBorders>
              <w:top w:val="single" w:sz="2" w:color="E5E7EB"/>
              <w:bottom w:val="single" w:sz="2" w:color="E5E7EB"/>
            </w:tcBorders>
            <w:shd w:fill="F1F7FB"/>
          </w:tcPr>
          <w:p>
            <w:pPr>
              <w:spacing w:after="0"/>
            </w:pPr>
            <w:r>
              <w:rPr>
                <w:rFonts w:ascii="Aptos" w:hAnsi="Aptos" w:eastAsia="Aptos"/>
                <w:b/>
                <w:color w:val="0F5E86"/>
                <w:sz w:val="16"/>
              </w:rPr>
              <w:t>Domains</w:t>
            </w:r>
          </w:p>
        </w:tc>
        <w:tc>
          <w:tcPr>
            <w:tcW w:type="dxa" w:w="9000"/>
            <w:vAlign w:val="center"/>
            <w:tcBorders>
              <w:top w:val="single" w:sz="2" w:color="E5E7EB"/>
              <w:bottom w:val="single" w:sz="2" w:color="E5E7EB"/>
            </w:tcBorders>
          </w:tcPr>
          <w:p>
            <w:pPr>
              <w:spacing w:after="0"/>
            </w:pPr>
            <w:r>
              <w:rPr>
                <w:rFonts w:ascii="Aptos" w:hAnsi="Aptos" w:eastAsia="Aptos"/>
                <w:b w:val="0"/>
                <w:color w:val="222A35"/>
                <w:sz w:val="15"/>
              </w:rPr>
              <w:t>Inventory, procurement, replenishment, pricing, profitability, logistics, quoting, CCC, PartsTrader, OrderTime</w:t>
            </w:r>
          </w:p>
        </w:tc>
      </w:tr>
    </w:tbl>
    <w:p>
      <w:pPr>
        <w:spacing w:after="0"/>
      </w:pPr>
    </w:p>
    <w:p>
      <w:pPr>
        <w:spacing w:before="80" w:after="40"/>
        <w:pBdr>
          <w:bottom w:val="single" w:sz="6" w:space="1" w:color="D9E2EF"/>
        </w:pBdr>
      </w:pPr>
      <w:r>
        <w:rPr>
          <w:rFonts w:ascii="Aptos" w:hAnsi="Aptos" w:eastAsia="Aptos"/>
          <w:b/>
          <w:caps/>
          <w:color w:val="0F5E86"/>
          <w:sz w:val="18"/>
        </w:rPr>
        <w:t>PROFESSIONAL EXPERIENCE</w:t>
      </w:r>
    </w:p>
    <w:p>
      <w:pPr>
        <w:spacing w:before="40" w:after="6" w:line="226" w:lineRule="auto"/>
      </w:pPr>
      <w:r>
        <w:rPr>
          <w:rFonts w:ascii="Aptos" w:hAnsi="Aptos" w:eastAsia="Aptos"/>
          <w:b/>
          <w:color w:val="111827"/>
          <w:sz w:val="19"/>
        </w:rPr>
        <w:t>Senior Data Analyst | Operational Analytics &amp; Automation</w:t>
      </w:r>
      <w:r>
        <w:rPr>
          <w:rFonts w:ascii="Aptos" w:hAnsi="Aptos" w:eastAsia="Aptos"/>
          <w:b w:val="0"/>
          <w:color w:val="111827"/>
          <w:sz w:val="18"/>
        </w:rPr>
        <w:t xml:space="preserve"> | Dynamix International Group - Hollywood, FL</w:t>
      </w:r>
      <w:r>
        <w:rPr>
          <w:rFonts w:ascii="Aptos" w:hAnsi="Aptos" w:eastAsia="Aptos"/>
          <w:b w:val="0"/>
          <w:color w:val="4B5563"/>
          <w:sz w:val="17"/>
        </w:rPr>
        <w:t xml:space="preserve"> | Apr 2018 - Present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Built executive Power BI dashboards and KPI reporting for procurement, inventory, margin, and operational performance using SQL, DAX, Power Query, and Python.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Designed analytics and operational insight models across DSI, ABC classification, deadstock, dormant parts, pricing, logistics, replenishment, and inventory movement.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Turned raw data from business systems, files, APIs, and web sources into analytics-ready datasets, schemas, and reporting layers that improved visibility across operations and finance.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Automated recurring analysis, report generation, workbook creation, and distribution workflows, reducing repeated manual work and improving auditability.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Built web extraction and automation workflows supporting CCC insights, PartsTrader analytics, Revolution Parts reporting, and other operational use cases.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Established validation logic, KPI taxonomies, reporting standards, and reusable templates that improved consistency, accuracy, and trust in metrics across teams.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Partnered across technical and business groups, mentored team members, and converted ambiguous reporting requests into data products and decision-support systems.</w:t>
      </w:r>
    </w:p>
    <w:p>
      <w:pPr>
        <w:spacing w:before="40" w:after="6" w:line="226" w:lineRule="auto"/>
      </w:pPr>
      <w:r>
        <w:rPr>
          <w:rFonts w:ascii="Aptos" w:hAnsi="Aptos" w:eastAsia="Aptos"/>
          <w:b/>
          <w:color w:val="111827"/>
          <w:sz w:val="19"/>
        </w:rPr>
        <w:t>Data Analytics &amp; Marketing Analyst</w:t>
      </w:r>
      <w:r>
        <w:rPr>
          <w:rFonts w:ascii="Aptos" w:hAnsi="Aptos" w:eastAsia="Aptos"/>
          <w:b w:val="0"/>
          <w:color w:val="111827"/>
          <w:sz w:val="18"/>
        </w:rPr>
        <w:t xml:space="preserve"> | Hub Staff - Remote</w:t>
      </w:r>
      <w:r>
        <w:rPr>
          <w:rFonts w:ascii="Aptos" w:hAnsi="Aptos" w:eastAsia="Aptos"/>
          <w:b w:val="0"/>
          <w:color w:val="4B5563"/>
          <w:sz w:val="17"/>
        </w:rPr>
        <w:t xml:space="preserve"> | Jan 2020 - Dec 2021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Analyzed campaign, operations, and performance data to identify trends, improve reporting visibility, and support business decisions.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7"/>
        </w:rPr>
        <w:t>Built recurring reports, cleaned source data, and created structured views that helped stakeholders monitor performance more consistently.</w:t>
      </w:r>
    </w:p>
    <w:p>
      <w:pPr>
        <w:spacing w:before="80" w:after="40"/>
        <w:pBdr>
          <w:bottom w:val="single" w:sz="6" w:space="1" w:color="D9E2EF"/>
        </w:pBdr>
      </w:pPr>
      <w:r>
        <w:rPr>
          <w:rFonts w:ascii="Aptos" w:hAnsi="Aptos" w:eastAsia="Aptos"/>
          <w:b/>
          <w:caps/>
          <w:color w:val="0F5E86"/>
          <w:sz w:val="18"/>
        </w:rPr>
        <w:t>SELECTED SYSTEMS &amp; PROJECT EVIDENCE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OrderTime Cloud ETL Platform: cloud-ready pipeline pattern for inventory, procurement, receiver, ship-doc, customer, return, lead, and adjustment data with analytics-ready outputs.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Power BI Inventory Intelligence Dashboard: semantic model and dashboard suite for inventory health, replenishment, deadstock, velocity, procurement, and decision support.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Procurement Intelligence Engine: Python workflow combining replenishment triggers, vendor offers, inventory status, pricing, last-sale history, and buylist recommendations.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CCC / PartsTrader automation systems: quote extraction, changed-only reporting, catalog ingestion, monthly orchestration, and quote-to-inventory matching workflows.</w:t>
      </w:r>
    </w:p>
    <w:p>
      <w:pPr>
        <w:spacing w:before="80" w:after="40"/>
        <w:pBdr>
          <w:bottom w:val="single" w:sz="6" w:space="1" w:color="D9E2EF"/>
        </w:pBdr>
      </w:pPr>
      <w:r>
        <w:rPr>
          <w:rFonts w:ascii="Aptos" w:hAnsi="Aptos" w:eastAsia="Aptos"/>
          <w:b/>
          <w:caps/>
          <w:color w:val="0F5E86"/>
          <w:sz w:val="18"/>
        </w:rPr>
        <w:t>EDUCATION &amp; RECOGNITION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Southern New Hampshire University - B.S. Data Analytics, Minor in Project Management | GPA 3.80 | Dean's Honors | Presidential List</w:t>
      </w:r>
    </w:p>
    <w:p>
      <w:pPr>
        <w:pStyle w:val="ListBullet"/>
        <w:spacing w:after="8" w:line="221" w:lineRule="auto"/>
        <w:ind w:left="245" w:hanging="245"/>
      </w:pPr>
      <w:r>
        <w:rPr>
          <w:rFonts w:ascii="Aptos" w:hAnsi="Aptos" w:eastAsia="Aptos"/>
          <w:b w:val="0"/>
          <w:color w:val="222A35"/>
          <w:sz w:val="16"/>
        </w:rPr>
        <w:t>National Society of Leadership and Success - Emerging Leader Award | Mentored 100+ students</w:t>
      </w:r>
    </w:p>
    <w:p>
      <w:pPr>
        <w:spacing w:before="40" w:after="0"/>
        <w:jc w:val="center"/>
      </w:pPr>
      <w:r>
        <w:rPr>
          <w:rFonts w:ascii="Aptos" w:hAnsi="Aptos" w:eastAsia="Aptos"/>
          <w:b w:val="0"/>
          <w:color w:val="6B7280"/>
          <w:sz w:val="14"/>
        </w:rPr>
        <w:t>Public portfolio resume - phone number omitted for privacy. Full contact details available during direct hiring conversations.</w:t>
      </w:r>
    </w:p>
    <w:sectPr w:rsidR="00FC693F" w:rsidRPr="0006063C" w:rsidSect="00034616">
      <w:pgSz w:w="12240" w:h="15840"/>
      <w:pgMar w:top="518" w:right="691" w:bottom="461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A35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 w:eastAsia="Aptos"/>
      <w:sz w:val="17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